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082047B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34A1C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DFF03" w14:textId="77777777" w:rsidR="00A9795C" w:rsidRDefault="00A9795C">
      <w:r>
        <w:separator/>
      </w:r>
    </w:p>
  </w:endnote>
  <w:endnote w:type="continuationSeparator" w:id="0">
    <w:p w14:paraId="666A43D3" w14:textId="77777777" w:rsidR="00A9795C" w:rsidRDefault="00A9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5F145" w14:textId="77777777" w:rsidR="00A9795C" w:rsidRDefault="00A9795C">
      <w:r>
        <w:separator/>
      </w:r>
    </w:p>
  </w:footnote>
  <w:footnote w:type="continuationSeparator" w:id="0">
    <w:p w14:paraId="41B7854F" w14:textId="77777777" w:rsidR="00A9795C" w:rsidRDefault="00A9795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3A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868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95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A1C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JEDZ</dc:title>
  <dc:subject/>
  <dc:creator>N-ctwo Zdrojowa Góra Marta Krause</dc:creator>
  <cp:keywords/>
  <dc:description/>
  <cp:lastModifiedBy>Marta Krause-Maciejewska - N-ctwo Zdrojowa Góra</cp:lastModifiedBy>
  <cp:revision>2</cp:revision>
  <cp:lastPrinted>2017-05-23T10:32:00Z</cp:lastPrinted>
  <dcterms:created xsi:type="dcterms:W3CDTF">2025-09-16T11:46:00Z</dcterms:created>
  <dcterms:modified xsi:type="dcterms:W3CDTF">2025-09-16T11:46:00Z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